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4" w:rsidRPr="00C05944" w:rsidRDefault="00C05944" w:rsidP="00C05944">
      <w:pPr>
        <w:pBdr>
          <w:bottom w:val="single" w:sz="6" w:space="5" w:color="CCCCCC"/>
        </w:pBdr>
        <w:spacing w:after="285" w:line="240" w:lineRule="auto"/>
        <w:outlineLvl w:val="0"/>
        <w:rPr>
          <w:rFonts w:ascii="Tahoma" w:eastAsia="Times New Roman" w:hAnsi="Tahoma" w:cs="Tahoma"/>
          <w:b/>
          <w:bCs/>
          <w:caps/>
          <w:color w:val="98C000"/>
          <w:kern w:val="36"/>
          <w:sz w:val="21"/>
          <w:szCs w:val="21"/>
          <w:lang w:eastAsia="ru-RU"/>
        </w:rPr>
      </w:pPr>
      <w:r w:rsidRPr="00C05944">
        <w:rPr>
          <w:rFonts w:ascii="Tahoma" w:eastAsia="Times New Roman" w:hAnsi="Tahoma" w:cs="Tahoma"/>
          <w:b/>
          <w:bCs/>
          <w:caps/>
          <w:color w:val="98C000"/>
          <w:kern w:val="36"/>
          <w:sz w:val="21"/>
          <w:szCs w:val="21"/>
          <w:lang w:eastAsia="ru-RU"/>
        </w:rPr>
        <w:br/>
        <w:t>ПРО</w:t>
      </w:r>
      <w:bookmarkStart w:id="0" w:name="_GoBack"/>
      <w:bookmarkEnd w:id="0"/>
      <w:r w:rsidRPr="00C05944">
        <w:rPr>
          <w:rFonts w:ascii="Tahoma" w:eastAsia="Times New Roman" w:hAnsi="Tahoma" w:cs="Tahoma"/>
          <w:b/>
          <w:bCs/>
          <w:caps/>
          <w:color w:val="98C000"/>
          <w:kern w:val="36"/>
          <w:sz w:val="21"/>
          <w:szCs w:val="21"/>
          <w:lang w:eastAsia="ru-RU"/>
        </w:rPr>
        <w:t>ЕКТНАЯ ДЕКЛАРАЦИЯ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Общество с ограниченной ответственностью</w:t>
      </w: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br/>
        <w:t>«Взлет - Строй»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Проектная декларация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по строительству жилого комплекса со встроенными помещениями состоящего из трех отдельно стоящих домов: двух пятиэтажных 20-ти квартирных и одного 85-ти квартирного четырехэтажного дома с мансардой по адресу: Ленинградская область, Выборгский район, МО «Рощинское городское поселение»,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г.п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Рощино, ул.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 Информация о застройщике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1.1.Наименование застройщика: 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Общество с ограниченной ответственностью «Взлет-Строй»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1.2. Место нахождения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: 190008, Санкт-Петербург, ул. Мастерская, д. 9, лит. 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1.3. Режим работы застройщика: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с 8.00 до 17.00 по будням. Обед с 13.00 до 14.00. Суббота и воскресение - выходные.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1.4. Информация о государственной регистрации застройщика: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Общество с ограниченной ответственностью  «Взлет-Строй» зарегистрировано Регистрационной палатой Администрации Санкт-Петербурга  27 апреля 2001 года, Свидетельство о государственной регистрации № 150515. Внесено е ЕГРЮЛ за основным государственным регистрационным номером 1037851033472 Инспекцией МНС РФ по Адмиралтейскому району Санкт-Петербурга от 31 января 2003 года. Свидетельство о внесении записи в ЕГРЮЛ серия 78 № 004335312,  ИНН 7826075676, КПП 783601001.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1.5. Информация об учредителях (участниках) застройщика: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Физические лица: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Парфенов Валерий Николаевич -  доля 33 %  уставного капитала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Спицын Сергей Николаевич - доля 33 %  уставного капитала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Кузнецов Андрей Павлович - доля 34 %  уставного капитала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1.6.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C05944" w:rsidRPr="00C05944" w:rsidRDefault="00C05944" w:rsidP="00C05944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Комплекс работ по реконструкции котельной на жидком топливе (проектирование, монтаж, пуско-наладочные работы) в г. Пушкин.</w:t>
      </w:r>
    </w:p>
    <w:p w:rsidR="00C05944" w:rsidRPr="00C05944" w:rsidRDefault="00C05944" w:rsidP="00C05944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Строительство загородного отеля «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Райвола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» (проектирование и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строймонтаж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) в               пос. Рощино, ул. 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Песочная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, д.1.</w:t>
      </w:r>
    </w:p>
    <w:p w:rsidR="00C05944" w:rsidRPr="00C05944" w:rsidRDefault="00C05944" w:rsidP="00C05944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Реконструкция 4 этажного каркасного из 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ж/б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конструкций производственного корпуса по адресу: Санкт-Петербург, ул.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Трефолева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, д.4</w:t>
      </w:r>
    </w:p>
    <w:p w:rsidR="00C05944" w:rsidRPr="00C05944" w:rsidRDefault="00C05944" w:rsidP="00C05944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Строительство 40 квартирного жилого комплекса с мансардой (проектирование и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строймонтаж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) по адресу: 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Ленинградская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обл., пос. Рощино, ул. Садовая, д.13/2.</w:t>
      </w:r>
    </w:p>
    <w:p w:rsidR="00C05944" w:rsidRPr="00C05944" w:rsidRDefault="00C05944" w:rsidP="00C05944">
      <w:pPr>
        <w:numPr>
          <w:ilvl w:val="0"/>
          <w:numId w:val="1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Строительство 346 квартирного 5-10-13 этажного многоквартирного жилого комплекса со встроено-пристроенными помещениями общественно-торгового назначения (проектирование и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строймонтаж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) по адресу: Ленинградская область, г. Выборг, Ленинградское шоссе, д.59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1.7. Информация о виде лицензируемой деятельности, номере лицензий:</w:t>
      </w:r>
    </w:p>
    <w:p w:rsidR="00C05944" w:rsidRPr="00C05944" w:rsidRDefault="00C05944" w:rsidP="00C05944">
      <w:pPr>
        <w:numPr>
          <w:ilvl w:val="0"/>
          <w:numId w:val="2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Лицензия № ГС-2-781-02-26-0-7826075676-008427-2, разрешающая проектирование зданий и сооружений I и II  уровней ответственности в соответствии с государственным стандартом, выдана на основании приказа Федерального агентства по строительству и жилищно-коммунальному хозяйству от 07 февраля 2005 года №5/5 сроком действия до 07 февраля 2010 года.</w:t>
      </w:r>
    </w:p>
    <w:p w:rsidR="00C05944" w:rsidRPr="00C05944" w:rsidRDefault="00C05944" w:rsidP="00C05944">
      <w:pPr>
        <w:numPr>
          <w:ilvl w:val="0"/>
          <w:numId w:val="3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lastRenderedPageBreak/>
        <w:t>Лицензия № ГС-2-781-02-27-0-7826075676-006181-1, разрешающая строительство зданий и сооружений I и II  уровней ответственности в соответствии с государственным стандартом, выдана на основании приказа Федерального агентства по строительству и жилищно-коммунальному хозяйству от 23 августа 2004 года № 30/5 сроком действия по 23 августа 2009 года.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1.8. Информация о величине собственных денежных средств, финансовом результате на 31.12.2008г. :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 4 815,0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тыс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.р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ублей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; 3 390,0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тыс.рублей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 Информация о проекте строительства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2.1. Цель проекта строительства: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Создание жилого комплекса со встроенными помещениями состоящего из трех отдельно стоящих домов: двух пятиэтажных 20-ти квартирных и одного 85-ти квартирного четырехэтажного дома с мансардой.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2.2.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Этапы строительства: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Строительство осуществляется в 2 этапа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2.3. Информация о сроках реализации проекта: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Начало строительства: II квартал 2009 года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Окончание строительства:  I квартал  2010 года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2.4. Информация о разрешении на строительство: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Разрешение на строительство № RU 47505106-0013-2009 выдано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07 апреля 2009г.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2.5. Информация о правах застройщика на земельный участок:</w:t>
      </w:r>
    </w:p>
    <w:p w:rsidR="00C05944" w:rsidRPr="00C05944" w:rsidRDefault="00C05944" w:rsidP="00C05944">
      <w:pPr>
        <w:numPr>
          <w:ilvl w:val="0"/>
          <w:numId w:val="4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Постановление Администрации муниципального образования «Выборгский район» Ленинградской области № 716 от 18.02.2009г. об установлении разрешенного использования земельного участка расположенного по адресу: Ленинградская область, Выборгский район, МО «Рощинское городское поселение»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п.г.т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Рощино, </w:t>
      </w:r>
      <w:proofErr w:type="spellStart"/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ул</w:t>
      </w:r>
      <w:proofErr w:type="spellEnd"/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под строительство многоквартирного дома.</w:t>
      </w:r>
    </w:p>
    <w:p w:rsidR="00C05944" w:rsidRPr="00C05944" w:rsidRDefault="00C05944" w:rsidP="00C05944">
      <w:pPr>
        <w:numPr>
          <w:ilvl w:val="0"/>
          <w:numId w:val="4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Договор аренды № 6000/33к-08 от 27.10.2008г. земельного участка с кадастровым №47:01:07-01-003:0956 под строительство многоэтажного жилого дома сроком 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br/>
        <w:t>действия 5 лет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(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лощадь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зем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участка - 12 000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.)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Право аренды зарегистрировано в Управлении Федеральной регистрационной службы по Санкт-Петербургу и Ленинградской области 05 марта 2009г.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Номер регистрации: 47-78-15/010/2009-221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 xml:space="preserve">2.6. Информация о собственнике земельного участка в случае, если застройщик не является </w:t>
      </w:r>
      <w:proofErr w:type="spellStart"/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собственником</w:t>
      </w:r>
      <w:proofErr w:type="gramStart"/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: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осударственная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собственность.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2.7. Информация о границах земельного участка, предусмотренных проектной документацией: 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Земельный участок расположен в центральной части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п.г.т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Рощино. Площадь и местоположение границ земельного участка соответствуют материалам межевания. Участок расположен вне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водоохранных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зон водных объектов.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2.8. Информация о площади земельного участка, предусмотренного проектной документацией: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 1,2 (одна целая две десятых) 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га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- в границах землеотвода.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2.9. Информация об элементах благоустройства: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Площадь благоустройства составит: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Площадь застройки - 1613 м²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Площадь озеленения - 6924 м²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lastRenderedPageBreak/>
        <w:t>Площадь асфальтобетонного покрытия - 2213 м²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Площадь покрытия плиткой -650 м²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Площадь с песчано-гравийным покрытием -600 м²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Проектом предлагается благоустройство отведенной и прилегающей территории. В проекте заложено: посев газонных трав на площадках отдыха, асфальтобетонное покрытие проездов и тротуаров. Благоустройство вокруг жилого дома выполнено с посадкой цветников двух типов, стриженых газонов, посадки кустарников в два ряда. Предусмотрены парковочные места общей численностью -35 м/м. На территории предусмотрены для жителей проектируемых домов площадки спортивные и площадки для отдыха взрослых, детский игровой комплекс. Для вывоза мусора предназначена отдельная площадка с мусорным контейнером, на достаточном расстоянии от дома, что позволяет вывозить мусор не заезжая на территорию жилой зоны.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2.10. Месторасположение и описание строящегося комплекса: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Строящийся  жилой комплекс расположен на участке по адресу: Ленинградская область, Выборгский район, МО «Рощинское городское поселение»,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г.п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Рощино, ул.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С С-З и Ю-В участок ограничен жилой застройкой, с юга - ул. Садовой, с севера - ул. Социалистической, на которой расположены здания и сооружения общественного назначения. Комплекс состоит из трех отдельно стоящих домов со встроенными помещениями: двух пятиэтажных 20-ти квартирных и одного 85-ти квартирного четырехэтажного дома с мансардой. Конфигурация жилых зданий позволяет максимально сохранить зеленую зону в районе строящегося комплекса и использовать перепад высот на ул.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для создания интересной архитектурной композиции.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2.11.Описание строящихся многоквартирных жилых домов: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Тип дома: кирпичный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Этажность: два пятиэтажных и один четырехэтажный объем с мансардой.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Количество подъездов: переменное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Машино-мест - 35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Площадь встроенных помещений - 528,2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в двух 20-кварирных домах и 725,0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 в 85-квартирном доме.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Ограждающие конструкции здания - кирпичные.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Наружный контур закрывается негорючими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минераловатными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плитами «Фасад БАТТС» толщиной 50 мм, с декоративной штукатуркой по сетке.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Внутренние несущие стены выполняются из кирпича - 380мм.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Перегородки  из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гипсокартона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и газобетона-200мм.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Фундаменты - монолитные ленточные.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Плиты перекрытий - сборные железобетонные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.</w:t>
      </w:r>
      <w:proofErr w:type="gramEnd"/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Лестничные марши - сборные железобетонные по 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металлическим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косоурам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Лестничные клетки оборудуются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открывающемися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окнами площадью не менее 1,2 м</w:t>
      </w:r>
      <w:proofErr w:type="gram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</w:t>
      </w:r>
      <w:proofErr w:type="gram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в наружных стенах на каждом этаже. Ширина марша выполняется не менее 1,35 м.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2.12.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По первой очереди строительства:</w:t>
      </w:r>
    </w:p>
    <w:p w:rsidR="00C05944" w:rsidRPr="00C05944" w:rsidRDefault="00C05944" w:rsidP="00C05944">
      <w:pPr>
        <w:numPr>
          <w:ilvl w:val="0"/>
          <w:numId w:val="5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lastRenderedPageBreak/>
        <w:t>1-комнатных квартир - 20 шт.</w:t>
      </w:r>
    </w:p>
    <w:p w:rsidR="00C05944" w:rsidRPr="00C05944" w:rsidRDefault="00C05944" w:rsidP="00C05944">
      <w:pPr>
        <w:numPr>
          <w:ilvl w:val="0"/>
          <w:numId w:val="5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2-комнатных квартир - 20 шт.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Всего квартир:40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Встроенные помещения -528,2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По второй очереди строительства:</w:t>
      </w:r>
    </w:p>
    <w:p w:rsidR="00C05944" w:rsidRPr="00C05944" w:rsidRDefault="00C05944" w:rsidP="00C05944">
      <w:pPr>
        <w:numPr>
          <w:ilvl w:val="0"/>
          <w:numId w:val="6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1-комнатных квартир - 65 шт.</w:t>
      </w:r>
    </w:p>
    <w:p w:rsidR="00C05944" w:rsidRPr="00C05944" w:rsidRDefault="00C05944" w:rsidP="00C05944">
      <w:pPr>
        <w:numPr>
          <w:ilvl w:val="0"/>
          <w:numId w:val="6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2-комнатных квартир - 15 шт.</w:t>
      </w:r>
    </w:p>
    <w:p w:rsidR="00C05944" w:rsidRPr="00C05944" w:rsidRDefault="00C05944" w:rsidP="00C05944">
      <w:pPr>
        <w:numPr>
          <w:ilvl w:val="0"/>
          <w:numId w:val="6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3-комнатных квартир - 5 шт.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Всего квартир:85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Встроенные помещения - 725,0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2.13. Описание технических характеристик указанных самостоятельных частей в соответствии с проектной документацией: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1-комнатных квартир - 85 (общей приведенной площадью до 59,5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.)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2-комнатных квартир - 35 (общей приведенной площадью до 74,7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.)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3-комнатных квартир - 15 (общей приведенной площадью до 89,3кв.м.).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Общая площадь квартир 4 889,3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Встроенные помещения -1 253,2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кв.м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2.14. Информация о функциональном назначении нежилых помещений в многоквартирном доме, не входящих в состав общего имущества в многоквартирном доме: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Встроенные помещения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2.15. 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Лестницы, лестничные площадки, системы инженерного обеспечения здания, подвальные помещения. Чердачные помещения в 20-квартирных домах.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2.16. Информация о предполагаемом сроке получения разрешения на ввод в эксплуатацию строящегося многоквартирного дома</w:t>
      </w: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: I полугодие 2010года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2.17. 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Администрации МО «Выборгский район» ЛО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Председатель КУМИГ МО «Выборгский район» ЛО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Начальник отдела природопользования и охраны окружающей среды администрации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МО «Выборгский район» ЛО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Начальник отдела государственного </w:t>
      </w:r>
      <w:proofErr w:type="spellStart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пожнадзора</w:t>
      </w:r>
      <w:proofErr w:type="spellEnd"/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 Выборгского района ЛО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Директор Выборгские электрические сети ОАО «Ленэнерго»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lastRenderedPageBreak/>
        <w:t>Директор МП «Водоканал»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Директор МП «Тепловые сети»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2.18. Информация о возможных финансовых и прочих рисках при осуществлении проекта строительства, а также мерах по добровольному страхованию застройщиком рисков: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рыночный;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капитальный;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затратный;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технический;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политический;</w:t>
      </w:r>
    </w:p>
    <w:p w:rsidR="00C05944" w:rsidRPr="00C05944" w:rsidRDefault="00C05944" w:rsidP="00C05944">
      <w:pPr>
        <w:numPr>
          <w:ilvl w:val="0"/>
          <w:numId w:val="7"/>
        </w:numPr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риски финансовых рынков и т.д.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По оценкам экспертов, в условиях кризиса финансовых рынков недвижимость Ленинградской области  до сих пор расценивается как один из самых устойчивых и консервативных вариантов вложения инвестиционного капитала. Интерес к ликвидной загородной недвижимости  в экологически чистых районах с развитой инфраструктурой останется высоким.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Меры по добровольному страхованию финансовых рисков не предприняты.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2.19. Перечень организаций, осуществляющих основные строительно-монтажные и другие работы: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Генеральный подрядчик ООО «Взлет-Строй»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«Взлет-Строй» по адресу: г. Санкт-Петербург, ул. Мастерская, 9, тел. (812)714-81-69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Генеральный директор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ООО «Взлет-Строй»</w:t>
      </w:r>
    </w:p>
    <w:p w:rsidR="00C05944" w:rsidRPr="00C05944" w:rsidRDefault="00C05944" w:rsidP="00C05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proofErr w:type="spellStart"/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Тараник</w:t>
      </w:r>
      <w:proofErr w:type="spellEnd"/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 xml:space="preserve"> Е.М.</w:t>
      </w:r>
    </w:p>
    <w:p w:rsidR="00BF4350" w:rsidRDefault="00C05944" w:rsidP="00C05944">
      <w:r w:rsidRPr="00C05944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«09» апреля 2009 года.</w:t>
      </w:r>
    </w:p>
    <w:sectPr w:rsidR="00B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E63"/>
    <w:multiLevelType w:val="multilevel"/>
    <w:tmpl w:val="7F4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20D7"/>
    <w:multiLevelType w:val="multilevel"/>
    <w:tmpl w:val="342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665"/>
    <w:multiLevelType w:val="multilevel"/>
    <w:tmpl w:val="E4F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84162"/>
    <w:multiLevelType w:val="multilevel"/>
    <w:tmpl w:val="FBC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91D14"/>
    <w:multiLevelType w:val="multilevel"/>
    <w:tmpl w:val="A0F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65A23"/>
    <w:multiLevelType w:val="multilevel"/>
    <w:tmpl w:val="971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66771"/>
    <w:multiLevelType w:val="multilevel"/>
    <w:tmpl w:val="5F2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D2"/>
    <w:rsid w:val="00791231"/>
    <w:rsid w:val="008301D2"/>
    <w:rsid w:val="00C05944"/>
    <w:rsid w:val="00E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59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944"/>
    <w:rPr>
      <w:b/>
      <w:bCs/>
    </w:rPr>
  </w:style>
  <w:style w:type="character" w:customStyle="1" w:styleId="apple-converted-space">
    <w:name w:val="apple-converted-space"/>
    <w:basedOn w:val="a0"/>
    <w:rsid w:val="00C05944"/>
  </w:style>
  <w:style w:type="paragraph" w:styleId="a6">
    <w:name w:val="Balloon Text"/>
    <w:basedOn w:val="a"/>
    <w:link w:val="a7"/>
    <w:uiPriority w:val="99"/>
    <w:semiHidden/>
    <w:unhideWhenUsed/>
    <w:rsid w:val="00C0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59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944"/>
    <w:rPr>
      <w:b/>
      <w:bCs/>
    </w:rPr>
  </w:style>
  <w:style w:type="character" w:customStyle="1" w:styleId="apple-converted-space">
    <w:name w:val="apple-converted-space"/>
    <w:basedOn w:val="a0"/>
    <w:rsid w:val="00C05944"/>
  </w:style>
  <w:style w:type="paragraph" w:styleId="a6">
    <w:name w:val="Balloon Text"/>
    <w:basedOn w:val="a"/>
    <w:link w:val="a7"/>
    <w:uiPriority w:val="99"/>
    <w:semiHidden/>
    <w:unhideWhenUsed/>
    <w:rsid w:val="00C0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86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98C000"/>
                    <w:right w:val="none" w:sz="0" w:space="0" w:color="auto"/>
                  </w:divBdr>
                  <w:divsChild>
                    <w:div w:id="395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69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88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48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02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05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7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55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74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05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55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59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2014-12-24T10:06:00Z</dcterms:created>
  <dcterms:modified xsi:type="dcterms:W3CDTF">2014-12-24T10:06:00Z</dcterms:modified>
</cp:coreProperties>
</file>